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35F" w:rsidRPr="00296127" w:rsidRDefault="0002435F" w:rsidP="0002435F">
      <w:pPr>
        <w:pStyle w:val="1"/>
        <w:spacing w:before="0" w:after="0"/>
        <w:jc w:val="left"/>
      </w:pPr>
      <w:bookmarkStart w:id="0" w:name="_Toc20153203"/>
      <w:r w:rsidRPr="00296127">
        <w:rPr>
          <w:rFonts w:ascii="仿宋_GB2312" w:eastAsia="仿宋_GB2312" w:hAnsi="黑体" w:hint="eastAsia"/>
          <w:sz w:val="32"/>
          <w:szCs w:val="32"/>
        </w:rPr>
        <w:t>附件</w:t>
      </w:r>
    </w:p>
    <w:p w:rsidR="0002435F" w:rsidRDefault="0002435F" w:rsidP="0002435F">
      <w:pPr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 w:rsidRPr="000F2833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青海大学实验室安全考核项目表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：院（系、中心）</w:t>
      </w:r>
    </w:p>
    <w:p w:rsidR="0002435F" w:rsidRDefault="0002435F" w:rsidP="0002435F">
      <w:pPr>
        <w:jc w:val="center"/>
      </w:pPr>
      <w:r w:rsidRPr="00266FB3">
        <w:rPr>
          <w:rFonts w:ascii="宋体" w:hAnsi="宋体" w:cs="宋体" w:hint="eastAsia"/>
          <w:b/>
          <w:color w:val="000000"/>
          <w:kern w:val="0"/>
          <w:sz w:val="24"/>
          <w:szCs w:val="32"/>
        </w:rPr>
        <w:t>（公共部分50分）</w:t>
      </w:r>
    </w:p>
    <w:p w:rsidR="0002435F" w:rsidRPr="007B4958" w:rsidRDefault="0002435F" w:rsidP="0002435F"/>
    <w:tbl>
      <w:tblPr>
        <w:tblW w:w="843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5670"/>
        <w:gridCol w:w="971"/>
        <w:gridCol w:w="1080"/>
      </w:tblGrid>
      <w:tr w:rsidR="0002435F" w:rsidTr="00BB0832">
        <w:trPr>
          <w:trHeight w:val="405"/>
          <w:jc w:val="center"/>
        </w:trPr>
        <w:tc>
          <w:tcPr>
            <w:tcW w:w="8430" w:type="dxa"/>
            <w:gridSpan w:val="4"/>
            <w:shd w:val="clear" w:color="auto" w:fill="auto"/>
            <w:vAlign w:val="center"/>
          </w:tcPr>
          <w:bookmarkEnd w:id="0"/>
          <w:p w:rsidR="0002435F" w:rsidRDefault="0002435F" w:rsidP="00BB0832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 w:rsidRPr="00B978F1">
              <w:rPr>
                <w:rFonts w:ascii="宋体" w:hAnsi="宋体" w:cs="宋体" w:hint="eastAsia"/>
                <w:b/>
                <w:color w:val="000000"/>
                <w:sz w:val="24"/>
                <w:szCs w:val="32"/>
              </w:rPr>
              <w:t xml:space="preserve">院系（中心）： </w:t>
            </w:r>
            <w:r w:rsidRPr="00B978F1">
              <w:rPr>
                <w:rFonts w:ascii="宋体" w:hAnsi="宋体" w:cs="宋体"/>
                <w:b/>
                <w:color w:val="000000"/>
                <w:sz w:val="24"/>
                <w:szCs w:val="32"/>
              </w:rPr>
              <w:t xml:space="preserve">      </w:t>
            </w:r>
            <w:r w:rsidRPr="00B978F1">
              <w:rPr>
                <w:rFonts w:ascii="宋体" w:hAnsi="宋体" w:cs="宋体" w:hint="eastAsia"/>
                <w:b/>
                <w:color w:val="000000"/>
                <w:sz w:val="24"/>
                <w:szCs w:val="32"/>
              </w:rPr>
              <w:t xml:space="preserve"> </w:t>
            </w:r>
            <w:r w:rsidRPr="00B978F1">
              <w:rPr>
                <w:rFonts w:ascii="宋体" w:hAnsi="宋体" w:cs="宋体"/>
                <w:b/>
                <w:color w:val="000000"/>
                <w:sz w:val="24"/>
                <w:szCs w:val="32"/>
              </w:rPr>
              <w:t xml:space="preserve">   </w:t>
            </w:r>
            <w:r w:rsidRPr="00B978F1">
              <w:rPr>
                <w:rFonts w:ascii="宋体" w:hAnsi="宋体" w:cs="宋体" w:hint="eastAsia"/>
                <w:b/>
                <w:color w:val="000000"/>
                <w:sz w:val="24"/>
                <w:szCs w:val="32"/>
              </w:rPr>
              <w:t>（签章）</w:t>
            </w:r>
            <w:r w:rsidRPr="00B978F1">
              <w:rPr>
                <w:rFonts w:ascii="宋体" w:hAnsi="宋体" w:cs="宋体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ascii="宋体" w:hAnsi="宋体" w:cs="宋体"/>
                <w:b/>
                <w:color w:val="000000"/>
                <w:sz w:val="24"/>
                <w:szCs w:val="32"/>
              </w:rPr>
              <w:t xml:space="preserve">                </w:t>
            </w:r>
            <w:r w:rsidRPr="00B978F1">
              <w:rPr>
                <w:rFonts w:ascii="宋体" w:hAnsi="宋体" w:cs="宋体"/>
                <w:b/>
                <w:color w:val="000000"/>
                <w:sz w:val="24"/>
                <w:szCs w:val="32"/>
              </w:rPr>
              <w:t xml:space="preserve">  </w:t>
            </w:r>
            <w:r w:rsidRPr="00B978F1">
              <w:rPr>
                <w:rFonts w:ascii="宋体" w:hAnsi="宋体" w:cs="宋体" w:hint="eastAsia"/>
                <w:b/>
                <w:color w:val="000000"/>
                <w:sz w:val="24"/>
                <w:szCs w:val="32"/>
              </w:rPr>
              <w:t xml:space="preserve">年 </w:t>
            </w:r>
            <w:r w:rsidRPr="00B978F1">
              <w:rPr>
                <w:rFonts w:ascii="宋体" w:hAnsi="宋体" w:cs="宋体"/>
                <w:b/>
                <w:color w:val="000000"/>
                <w:sz w:val="24"/>
                <w:szCs w:val="32"/>
              </w:rPr>
              <w:t xml:space="preserve">  </w:t>
            </w:r>
            <w:r w:rsidRPr="00B978F1">
              <w:rPr>
                <w:rFonts w:ascii="宋体" w:hAnsi="宋体" w:cs="宋体" w:hint="eastAsia"/>
                <w:b/>
                <w:color w:val="000000"/>
                <w:sz w:val="24"/>
                <w:szCs w:val="32"/>
              </w:rPr>
              <w:t xml:space="preserve">月 </w:t>
            </w:r>
            <w:r w:rsidRPr="00B978F1">
              <w:rPr>
                <w:rFonts w:ascii="宋体" w:hAnsi="宋体" w:cs="宋体"/>
                <w:b/>
                <w:color w:val="000000"/>
                <w:sz w:val="24"/>
                <w:szCs w:val="32"/>
              </w:rPr>
              <w:t xml:space="preserve">  </w:t>
            </w:r>
            <w:r w:rsidRPr="00B978F1">
              <w:rPr>
                <w:rFonts w:ascii="宋体" w:hAnsi="宋体" w:cs="宋体" w:hint="eastAsia"/>
                <w:b/>
                <w:color w:val="000000"/>
                <w:sz w:val="24"/>
                <w:szCs w:val="32"/>
              </w:rPr>
              <w:t>日</w:t>
            </w:r>
          </w:p>
        </w:tc>
      </w:tr>
      <w:tr w:rsidR="0002435F" w:rsidRPr="00B978F1" w:rsidTr="00BB0832">
        <w:trPr>
          <w:trHeight w:val="60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Pr="00B978F1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B978F1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Pr="00B978F1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B978F1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 目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Pr="00B978F1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得 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Pr="00B978F1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B978F1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备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978F1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注</w:t>
            </w:r>
          </w:p>
        </w:tc>
      </w:tr>
      <w:tr w:rsidR="0002435F" w:rsidTr="00BB0832">
        <w:trPr>
          <w:trHeight w:val="115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院（系、中心）成立实验室安全领导小组，由党/政主要领导作为负责人，已建立安</w:t>
            </w:r>
            <w:r>
              <w:rPr>
                <w:rStyle w:val="font01"/>
                <w:rFonts w:hint="default"/>
              </w:rPr>
              <w:t>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责任</w:t>
            </w:r>
            <w:r>
              <w:rPr>
                <w:rStyle w:val="font01"/>
                <w:rFonts w:hint="default"/>
              </w:rPr>
              <w:t>体系。（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2分）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75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院（系、中心）已有负责本院（系、中心）安全管理的专/兼职人员。</w:t>
            </w:r>
            <w:r>
              <w:rPr>
                <w:rStyle w:val="font01"/>
                <w:rFonts w:hint="default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2分）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79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所有实验室已明确安全责任人。</w:t>
            </w:r>
            <w:r>
              <w:rPr>
                <w:rStyle w:val="font01"/>
                <w:rFonts w:hint="default"/>
              </w:rPr>
              <w:t>（3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85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已逐级签订安全责任书。</w:t>
            </w:r>
            <w:r>
              <w:rPr>
                <w:rStyle w:val="font01"/>
                <w:rFonts w:hint="default"/>
              </w:rPr>
              <w:t>（5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71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已建立实验室安全台账，做好记录并存档。</w:t>
            </w:r>
            <w:r>
              <w:rPr>
                <w:rStyle w:val="font01"/>
                <w:rFonts w:hint="default"/>
              </w:rPr>
              <w:t>（5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81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院（系、中心）单位每年开展教工和学生安全教育培训及演练活动，</w:t>
            </w:r>
            <w:r>
              <w:rPr>
                <w:rStyle w:val="font01"/>
                <w:rFonts w:hint="default"/>
              </w:rPr>
              <w:t>并有记录。（5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85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院（系、中心）应有安全管理与值班值日制度，且有相关记录。</w:t>
            </w:r>
            <w:r>
              <w:rPr>
                <w:rStyle w:val="font01"/>
                <w:rFonts w:hint="default"/>
              </w:rPr>
              <w:t>（5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6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进入实验室的教职工和学生</w:t>
            </w:r>
            <w:r w:rsidRPr="006865AD">
              <w:rPr>
                <w:rFonts w:ascii="宋体" w:hAnsi="宋体" w:cs="宋体" w:hint="eastAsia"/>
                <w:kern w:val="0"/>
                <w:sz w:val="24"/>
              </w:rPr>
              <w:t>（包含本科生及研究生）要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通过实验室安全学习与考试，并取得合格证。</w:t>
            </w:r>
            <w:r>
              <w:rPr>
                <w:rStyle w:val="font01"/>
                <w:rFonts w:hint="default"/>
              </w:rPr>
              <w:t>（5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85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院（系、中心）是否按《青海大学实验室安全检查办法》进行检查并留存相关记录。</w:t>
            </w:r>
            <w:r>
              <w:rPr>
                <w:rStyle w:val="font01"/>
                <w:rFonts w:hint="default"/>
              </w:rPr>
              <w:t>（6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85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建立完备的实验室安全工作档案，包括责任体系、安全制度、教育培训、安全检查、隐患整改、事故调查与处理等。</w:t>
            </w:r>
            <w:r>
              <w:rPr>
                <w:rStyle w:val="font01"/>
                <w:rFonts w:hint="default"/>
              </w:rPr>
              <w:t>（5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88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及时安排落实学校的各项安全工作要求，并在规定时间内提交相关文档。</w:t>
            </w:r>
            <w:r>
              <w:rPr>
                <w:rStyle w:val="font01"/>
                <w:rFonts w:hint="default"/>
              </w:rPr>
              <w:t>（7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02435F" w:rsidRDefault="0002435F" w:rsidP="0002435F">
      <w:pPr>
        <w:rPr>
          <w:rFonts w:ascii="宋体" w:hAnsi="宋体" w:cs="宋体"/>
          <w:b/>
          <w:kern w:val="0"/>
          <w:sz w:val="24"/>
        </w:rPr>
      </w:pPr>
    </w:p>
    <w:p w:rsidR="0002435F" w:rsidRDefault="0002435F" w:rsidP="0002435F">
      <w:pPr>
        <w:rPr>
          <w:rFonts w:ascii="宋体" w:hAnsi="宋体" w:cs="宋体" w:hint="eastAsia"/>
          <w:b/>
          <w:kern w:val="0"/>
          <w:sz w:val="24"/>
        </w:rPr>
      </w:pPr>
    </w:p>
    <w:p w:rsidR="003E3BAB" w:rsidRDefault="003E3BAB" w:rsidP="0002435F">
      <w:pPr>
        <w:rPr>
          <w:rFonts w:ascii="宋体" w:hAnsi="宋体" w:cs="宋体"/>
          <w:b/>
          <w:kern w:val="0"/>
          <w:sz w:val="24"/>
        </w:rPr>
      </w:pPr>
    </w:p>
    <w:p w:rsidR="0002435F" w:rsidRDefault="0002435F" w:rsidP="0002435F">
      <w:pPr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 w:rsidRPr="000F2833">
        <w:rPr>
          <w:rFonts w:ascii="宋体" w:hAnsi="宋体" w:cs="宋体" w:hint="eastAsia"/>
          <w:b/>
          <w:color w:val="000000"/>
          <w:kern w:val="0"/>
          <w:sz w:val="32"/>
          <w:szCs w:val="32"/>
        </w:rPr>
        <w:lastRenderedPageBreak/>
        <w:t>青海大学实验室安全考核项目表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：</w:t>
      </w:r>
      <w:r w:rsidRPr="00B06910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化工类实验室</w:t>
      </w:r>
    </w:p>
    <w:p w:rsidR="0002435F" w:rsidRDefault="0002435F" w:rsidP="0002435F">
      <w:pPr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（专项部分50分）</w:t>
      </w:r>
    </w:p>
    <w:p w:rsidR="0002435F" w:rsidRDefault="0002435F" w:rsidP="0002435F">
      <w:pPr>
        <w:rPr>
          <w:rFonts w:ascii="宋体" w:hAnsi="宋体" w:cs="宋体"/>
          <w:b/>
          <w:color w:val="000000"/>
          <w:kern w:val="0"/>
          <w:sz w:val="24"/>
          <w:szCs w:val="32"/>
        </w:rPr>
      </w:pPr>
    </w:p>
    <w:p w:rsidR="0002435F" w:rsidRDefault="0002435F" w:rsidP="0002435F">
      <w:pPr>
        <w:rPr>
          <w:rFonts w:ascii="宋体" w:hAnsi="宋体" w:cs="宋体"/>
          <w:b/>
          <w:color w:val="000000"/>
          <w:kern w:val="0"/>
          <w:sz w:val="32"/>
          <w:szCs w:val="32"/>
        </w:rPr>
      </w:pPr>
      <w:r w:rsidRPr="003B1D30">
        <w:rPr>
          <w:rFonts w:ascii="宋体" w:hAnsi="宋体" w:cs="宋体" w:hint="eastAsia"/>
          <w:b/>
          <w:color w:val="000000"/>
          <w:kern w:val="0"/>
          <w:sz w:val="24"/>
          <w:szCs w:val="32"/>
        </w:rPr>
        <w:t xml:space="preserve">院（系、中心）： </w:t>
      </w:r>
      <w:r w:rsidRPr="003B1D30"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 </w:t>
      </w:r>
      <w:r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  </w:t>
      </w:r>
      <w:r w:rsidRPr="003B1D30"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 </w:t>
      </w:r>
      <w:r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     </w:t>
      </w:r>
      <w:r w:rsidRPr="003B1D30"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 </w:t>
      </w:r>
      <w:r w:rsidRPr="003B1D30">
        <w:rPr>
          <w:rFonts w:ascii="宋体" w:hAnsi="宋体" w:cs="宋体" w:hint="eastAsia"/>
          <w:b/>
          <w:color w:val="000000"/>
          <w:kern w:val="0"/>
          <w:sz w:val="24"/>
          <w:szCs w:val="32"/>
        </w:rPr>
        <w:t xml:space="preserve">实验室名称： </w:t>
      </w:r>
      <w:r w:rsidRPr="003B1D30"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  </w:t>
      </w:r>
      <w:r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</w:t>
      </w:r>
      <w:r w:rsidRPr="003B1D30"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   </w:t>
      </w:r>
      <w:r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  </w:t>
      </w:r>
      <w:r w:rsidRPr="003B1D30"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 </w:t>
      </w:r>
      <w:r w:rsidRPr="003B1D30">
        <w:rPr>
          <w:rFonts w:ascii="宋体" w:hAnsi="宋体" w:cs="宋体" w:hint="eastAsia"/>
          <w:b/>
          <w:color w:val="000000"/>
          <w:kern w:val="0"/>
          <w:sz w:val="24"/>
          <w:szCs w:val="32"/>
        </w:rPr>
        <w:t>年</w:t>
      </w:r>
      <w:r>
        <w:rPr>
          <w:rFonts w:ascii="宋体" w:hAnsi="宋体" w:cs="宋体" w:hint="eastAsia"/>
          <w:b/>
          <w:color w:val="000000"/>
          <w:kern w:val="0"/>
          <w:sz w:val="24"/>
          <w:szCs w:val="32"/>
        </w:rPr>
        <w:t xml:space="preserve"> </w:t>
      </w:r>
      <w:r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 </w:t>
      </w:r>
      <w:r w:rsidRPr="003B1D30">
        <w:rPr>
          <w:rFonts w:ascii="宋体" w:hAnsi="宋体" w:cs="宋体" w:hint="eastAsia"/>
          <w:b/>
          <w:color w:val="000000"/>
          <w:kern w:val="0"/>
          <w:sz w:val="24"/>
          <w:szCs w:val="32"/>
        </w:rPr>
        <w:t>月</w:t>
      </w:r>
      <w:r>
        <w:rPr>
          <w:rFonts w:ascii="宋体" w:hAnsi="宋体" w:cs="宋体" w:hint="eastAsia"/>
          <w:b/>
          <w:color w:val="000000"/>
          <w:kern w:val="0"/>
          <w:sz w:val="24"/>
          <w:szCs w:val="32"/>
        </w:rPr>
        <w:t xml:space="preserve"> </w:t>
      </w:r>
      <w:r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 </w:t>
      </w:r>
      <w:r w:rsidRPr="003B1D30">
        <w:rPr>
          <w:rFonts w:ascii="宋体" w:hAnsi="宋体" w:cs="宋体" w:hint="eastAsia"/>
          <w:b/>
          <w:color w:val="000000"/>
          <w:kern w:val="0"/>
          <w:sz w:val="24"/>
          <w:szCs w:val="32"/>
        </w:rPr>
        <w:t>日</w:t>
      </w:r>
    </w:p>
    <w:tbl>
      <w:tblPr>
        <w:tblW w:w="940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"/>
        <w:gridCol w:w="7371"/>
        <w:gridCol w:w="850"/>
        <w:gridCol w:w="764"/>
      </w:tblGrid>
      <w:tr w:rsidR="0002435F" w:rsidTr="00BB0832">
        <w:trPr>
          <w:trHeight w:val="51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Pr="003B1D30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3B1D3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Pr="003B1D30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3B1D3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Pr="003B1D30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得分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Pr="003B1D30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3B1D3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02435F" w:rsidTr="00BB0832">
        <w:trPr>
          <w:trHeight w:val="70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B1D30">
              <w:rPr>
                <w:rFonts w:ascii="宋体" w:hAnsi="宋体" w:cs="宋体" w:hint="eastAsia"/>
                <w:kern w:val="0"/>
                <w:sz w:val="24"/>
              </w:rPr>
              <w:t>向具有危化品生产经营许可资质的单位购买</w:t>
            </w:r>
            <w:r>
              <w:rPr>
                <w:rFonts w:ascii="宋体" w:hAnsi="宋体" w:cs="宋体" w:hint="eastAsia"/>
                <w:kern w:val="0"/>
                <w:sz w:val="24"/>
              </w:rPr>
              <w:t>危化品</w:t>
            </w:r>
            <w:r w:rsidRPr="003B1D30">
              <w:rPr>
                <w:rFonts w:ascii="宋体" w:hAnsi="宋体" w:cs="宋体" w:hint="eastAsia"/>
                <w:kern w:val="0"/>
                <w:sz w:val="24"/>
              </w:rPr>
              <w:t>。危化品</w:t>
            </w:r>
            <w:r>
              <w:rPr>
                <w:rFonts w:ascii="宋体" w:hAnsi="宋体" w:cs="宋体" w:hint="eastAsia"/>
                <w:kern w:val="0"/>
                <w:sz w:val="24"/>
              </w:rPr>
              <w:t>分类并规范存放。管制类危化品实行五双管理。</w:t>
            </w:r>
            <w:r w:rsidRPr="00BD6822"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 w:rsidRPr="00BD6822">
              <w:rPr>
                <w:rFonts w:ascii="宋体" w:hAnsi="宋体" w:cs="宋体" w:hint="eastAsia"/>
                <w:kern w:val="0"/>
                <w:sz w:val="24"/>
              </w:rPr>
              <w:t>分</w:t>
            </w:r>
            <w:r w:rsidRPr="00BD6822">
              <w:rPr>
                <w:rFonts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70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管制类危化品采购、存放、使用、处置档案规范。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分</w:t>
            </w:r>
            <w:r>
              <w:rPr>
                <w:rFonts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70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实验室内危化品建有使用台帐，建立本实验室危险化学品目录，并有危险化学品安全技术说明书（MSDS）。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分</w:t>
            </w:r>
            <w:r>
              <w:rPr>
                <w:rFonts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70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实验室内所有化学品试剂应有符合规定的标签。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分</w:t>
            </w:r>
            <w:r>
              <w:rPr>
                <w:rFonts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70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定期清理过期药品，无累积现象。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分</w:t>
            </w:r>
            <w:r>
              <w:rPr>
                <w:rFonts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70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配备化学实验废弃物分类容器，对化学废弃物进行分类收集与存放，贴好符合学校要求的化学废弃物标签。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分</w:t>
            </w:r>
            <w:r>
              <w:rPr>
                <w:rFonts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70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实验废物和生活垃圾不混放，不向下水道倾倒化学试剂和废液。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分</w:t>
            </w:r>
            <w:r>
              <w:rPr>
                <w:rFonts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70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实验室内配备有有效急救设备，防护用具，消防通道通畅。应急喷淋与洗眼装置安装合理，并能正常使用。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分</w:t>
            </w:r>
            <w:r>
              <w:rPr>
                <w:rFonts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70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不私自乱拉乱接电线电缆，插头插座与用电设备功率需匹配。无裸露连接线，插座、插头等破损电路、器件。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分</w:t>
            </w:r>
            <w:r>
              <w:rPr>
                <w:rFonts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70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水槽、地漏及下水道畅通，水龙头、上下水管无破损，各类连接管无老化破损。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分</w:t>
            </w:r>
            <w:r>
              <w:rPr>
                <w:rFonts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70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实验室不使用明火电炉。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分</w:t>
            </w:r>
            <w:r>
              <w:rPr>
                <w:rFonts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70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实验室内加热设备或电源周围无易燃物品。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分</w:t>
            </w:r>
            <w:r>
              <w:rPr>
                <w:rFonts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70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压力设备的使用、检验应有相应证书，并置于明显位置。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分</w:t>
            </w:r>
            <w:r>
              <w:rPr>
                <w:rFonts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70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压力容器应有专用管理制度和操作规程，有使用台账。操作人应有操作培训合格证书。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分</w:t>
            </w:r>
            <w:r>
              <w:rPr>
                <w:rFonts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70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气瓶应有保护设施，状态标识、名称标识。并且必须固定。可燃性气体与助燃气体钢瓶不得混放。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分</w:t>
            </w:r>
            <w:r>
              <w:rPr>
                <w:rFonts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02435F" w:rsidRDefault="0002435F" w:rsidP="0002435F">
      <w:pPr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 w:rsidRPr="000F2833">
        <w:rPr>
          <w:rFonts w:ascii="宋体" w:hAnsi="宋体" w:cs="宋体" w:hint="eastAsia"/>
          <w:b/>
          <w:color w:val="000000"/>
          <w:kern w:val="0"/>
          <w:sz w:val="32"/>
          <w:szCs w:val="32"/>
        </w:rPr>
        <w:lastRenderedPageBreak/>
        <w:t>青海大学实验室安全考核项目表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：生物</w:t>
      </w:r>
      <w:r w:rsidRPr="00B06910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类实验室</w:t>
      </w:r>
    </w:p>
    <w:p w:rsidR="0002435F" w:rsidRDefault="0002435F" w:rsidP="0002435F">
      <w:pPr>
        <w:jc w:val="center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（专项部分50分）</w:t>
      </w:r>
    </w:p>
    <w:p w:rsidR="0002435F" w:rsidRDefault="0002435F" w:rsidP="0002435F">
      <w:pPr>
        <w:rPr>
          <w:rFonts w:ascii="宋体" w:hAnsi="宋体" w:cs="宋体"/>
          <w:b/>
          <w:kern w:val="0"/>
          <w:sz w:val="24"/>
        </w:rPr>
      </w:pPr>
    </w:p>
    <w:p w:rsidR="0002435F" w:rsidRDefault="0002435F" w:rsidP="0002435F">
      <w:pPr>
        <w:rPr>
          <w:rFonts w:ascii="宋体" w:hAnsi="宋体" w:cs="宋体"/>
          <w:b/>
          <w:kern w:val="0"/>
          <w:sz w:val="24"/>
        </w:rPr>
      </w:pPr>
      <w:r w:rsidRPr="003B1D30">
        <w:rPr>
          <w:rFonts w:ascii="宋体" w:hAnsi="宋体" w:cs="宋体" w:hint="eastAsia"/>
          <w:b/>
          <w:color w:val="000000"/>
          <w:kern w:val="0"/>
          <w:sz w:val="24"/>
          <w:szCs w:val="32"/>
        </w:rPr>
        <w:t xml:space="preserve">院（系、中心）： </w:t>
      </w:r>
      <w:r w:rsidRPr="003B1D30"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 </w:t>
      </w:r>
      <w:r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  </w:t>
      </w:r>
      <w:r w:rsidRPr="003B1D30"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 </w:t>
      </w:r>
      <w:r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</w:t>
      </w:r>
      <w:r>
        <w:rPr>
          <w:rFonts w:ascii="宋体" w:hAnsi="宋体" w:cs="宋体" w:hint="eastAsia"/>
          <w:b/>
          <w:color w:val="000000"/>
          <w:kern w:val="0"/>
          <w:sz w:val="24"/>
          <w:szCs w:val="32"/>
        </w:rPr>
        <w:t xml:space="preserve">（签章） </w:t>
      </w:r>
      <w:r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</w:t>
      </w:r>
      <w:r w:rsidRPr="003B1D30">
        <w:rPr>
          <w:rFonts w:ascii="宋体" w:hAnsi="宋体" w:cs="宋体" w:hint="eastAsia"/>
          <w:b/>
          <w:color w:val="000000"/>
          <w:kern w:val="0"/>
          <w:sz w:val="24"/>
          <w:szCs w:val="32"/>
        </w:rPr>
        <w:t xml:space="preserve">实验室名称： </w:t>
      </w:r>
      <w:r w:rsidRPr="003B1D30"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  </w:t>
      </w:r>
      <w:r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</w:t>
      </w:r>
      <w:r w:rsidRPr="003B1D30"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   </w:t>
      </w:r>
      <w:r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 </w:t>
      </w:r>
      <w:r w:rsidRPr="003B1D30"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 </w:t>
      </w:r>
      <w:r w:rsidRPr="003B1D30">
        <w:rPr>
          <w:rFonts w:ascii="宋体" w:hAnsi="宋体" w:cs="宋体" w:hint="eastAsia"/>
          <w:b/>
          <w:color w:val="000000"/>
          <w:kern w:val="0"/>
          <w:sz w:val="24"/>
          <w:szCs w:val="32"/>
        </w:rPr>
        <w:t>年</w:t>
      </w:r>
      <w:r>
        <w:rPr>
          <w:rFonts w:ascii="宋体" w:hAnsi="宋体" w:cs="宋体" w:hint="eastAsia"/>
          <w:b/>
          <w:color w:val="000000"/>
          <w:kern w:val="0"/>
          <w:sz w:val="24"/>
          <w:szCs w:val="32"/>
        </w:rPr>
        <w:t xml:space="preserve"> </w:t>
      </w:r>
      <w:r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</w:t>
      </w:r>
      <w:r w:rsidRPr="003B1D30">
        <w:rPr>
          <w:rFonts w:ascii="宋体" w:hAnsi="宋体" w:cs="宋体" w:hint="eastAsia"/>
          <w:b/>
          <w:color w:val="000000"/>
          <w:kern w:val="0"/>
          <w:sz w:val="24"/>
          <w:szCs w:val="32"/>
        </w:rPr>
        <w:t>月</w:t>
      </w:r>
      <w:r>
        <w:rPr>
          <w:rFonts w:ascii="宋体" w:hAnsi="宋体" w:cs="宋体" w:hint="eastAsia"/>
          <w:b/>
          <w:color w:val="000000"/>
          <w:kern w:val="0"/>
          <w:sz w:val="24"/>
          <w:szCs w:val="32"/>
        </w:rPr>
        <w:t xml:space="preserve"> </w:t>
      </w:r>
      <w:r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</w:t>
      </w:r>
      <w:r w:rsidRPr="003B1D30">
        <w:rPr>
          <w:rFonts w:ascii="宋体" w:hAnsi="宋体" w:cs="宋体" w:hint="eastAsia"/>
          <w:b/>
          <w:color w:val="000000"/>
          <w:kern w:val="0"/>
          <w:sz w:val="24"/>
          <w:szCs w:val="32"/>
        </w:rPr>
        <w:t>日</w:t>
      </w:r>
    </w:p>
    <w:tbl>
      <w:tblPr>
        <w:tblW w:w="1017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2"/>
        <w:gridCol w:w="7655"/>
        <w:gridCol w:w="693"/>
        <w:gridCol w:w="1260"/>
      </w:tblGrid>
      <w:tr w:rsidR="0002435F" w:rsidRPr="00414616" w:rsidTr="00BB0832">
        <w:trPr>
          <w:trHeight w:val="5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Pr="00414616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414616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Pr="00414616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414616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35F" w:rsidRPr="00414616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414616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分数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Pr="00414616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414616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02435F" w:rsidTr="00BB0832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开展病原微生物实验研究的实验室，须具备相应的安全等级资质。（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配有符合相应要求的生物安全设施，储存病原微生物的场所或储柜配备防盗设施，并安装监控报警装置。（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病原微生物的采购、存放、使用、处置须按审批流程，符合相关规定。（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开展病原微生物相关实验和研究的人员经过专业培训，考核合格，并取得证书。（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实验动物的采购、使用、处置等环节应符合资质、检验检疫、操作培训等证书。（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饲养实验动物的场所应有资质证书，并符合环境要求。（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实验废物和生活垃圾不混放，不向下水道倾倒实验试剂和废液。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分</w:t>
            </w:r>
            <w:r>
              <w:rPr>
                <w:rFonts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实验室内配备有有效急救设备，防护用具，消防通道通畅。应急喷淋与洗眼装置安装合理，并能正常使用。</w:t>
            </w:r>
            <w:r>
              <w:rPr>
                <w:rFonts w:ascii="宋体" w:hAnsi="宋体" w:cs="宋体" w:hint="eastAsia"/>
                <w:kern w:val="0"/>
                <w:sz w:val="24"/>
              </w:rPr>
              <w:t>（3分</w:t>
            </w:r>
            <w:r>
              <w:rPr>
                <w:rFonts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不私自乱拉乱接电线电缆，插头插座与用电设备功率需匹配。无裸露连接线，插座、插头等破损电路、器件。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分</w:t>
            </w:r>
            <w:r>
              <w:rPr>
                <w:rFonts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水槽、地漏及下水道畅通，水龙头、上下水管无破损，各类连接管无老化破损。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分</w:t>
            </w:r>
            <w:r>
              <w:rPr>
                <w:rFonts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实验室不使用明火电炉。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分</w:t>
            </w:r>
            <w:r>
              <w:rPr>
                <w:rFonts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实验室内加热设备或电源周围无易燃物品。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分</w:t>
            </w:r>
            <w:r>
              <w:rPr>
                <w:rFonts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压力设备的使用、检验应有相应证书，并置于明显位置。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分</w:t>
            </w:r>
            <w:r>
              <w:rPr>
                <w:rFonts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压力容器应有专用管理制度和操作规程，有使用台账。操作人应有操作培训合格证书。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分</w:t>
            </w:r>
            <w:r>
              <w:rPr>
                <w:rFonts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气瓶应有保护设施，状态标识、名称标识。并且必须固定。可燃性气体与助燃气体钢瓶不得混放。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分</w:t>
            </w:r>
            <w:r>
              <w:rPr>
                <w:rFonts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02435F" w:rsidRDefault="0002435F" w:rsidP="0002435F">
      <w:pPr>
        <w:widowControl/>
        <w:jc w:val="left"/>
      </w:pPr>
      <w:r>
        <w:br w:type="page"/>
      </w:r>
    </w:p>
    <w:p w:rsidR="0002435F" w:rsidRDefault="0002435F" w:rsidP="0002435F">
      <w:pPr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 w:rsidRPr="000F2833">
        <w:rPr>
          <w:rFonts w:ascii="宋体" w:hAnsi="宋体" w:cs="宋体" w:hint="eastAsia"/>
          <w:b/>
          <w:color w:val="000000"/>
          <w:kern w:val="0"/>
          <w:sz w:val="32"/>
          <w:szCs w:val="32"/>
        </w:rPr>
        <w:lastRenderedPageBreak/>
        <w:t>青海大学实验室安全考核项目表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：机械</w:t>
      </w:r>
      <w:r w:rsidRPr="00B06910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类实验室</w:t>
      </w:r>
    </w:p>
    <w:p w:rsidR="0002435F" w:rsidRDefault="0002435F" w:rsidP="0002435F">
      <w:pPr>
        <w:jc w:val="center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（专项部分50分）</w:t>
      </w:r>
    </w:p>
    <w:p w:rsidR="0002435F" w:rsidRDefault="0002435F" w:rsidP="0002435F">
      <w:pPr>
        <w:rPr>
          <w:rFonts w:ascii="宋体" w:hAnsi="宋体" w:cs="宋体"/>
          <w:b/>
          <w:kern w:val="0"/>
          <w:sz w:val="24"/>
        </w:rPr>
      </w:pPr>
    </w:p>
    <w:p w:rsidR="0002435F" w:rsidRDefault="0002435F" w:rsidP="0002435F">
      <w:r w:rsidRPr="003B1D30">
        <w:rPr>
          <w:rFonts w:ascii="宋体" w:hAnsi="宋体" w:cs="宋体" w:hint="eastAsia"/>
          <w:b/>
          <w:color w:val="000000"/>
          <w:kern w:val="0"/>
          <w:sz w:val="24"/>
          <w:szCs w:val="32"/>
        </w:rPr>
        <w:t xml:space="preserve">院（系、中心）： </w:t>
      </w:r>
      <w:r w:rsidRPr="003B1D30"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 </w:t>
      </w:r>
      <w:r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  </w:t>
      </w:r>
      <w:r w:rsidRPr="003B1D30"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 </w:t>
      </w:r>
      <w:r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</w:t>
      </w:r>
      <w:r>
        <w:rPr>
          <w:rFonts w:ascii="宋体" w:hAnsi="宋体" w:cs="宋体" w:hint="eastAsia"/>
          <w:b/>
          <w:color w:val="000000"/>
          <w:kern w:val="0"/>
          <w:sz w:val="24"/>
          <w:szCs w:val="32"/>
        </w:rPr>
        <w:t>（签章）</w:t>
      </w:r>
      <w:r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</w:t>
      </w:r>
      <w:r w:rsidRPr="003B1D30">
        <w:rPr>
          <w:rFonts w:ascii="宋体" w:hAnsi="宋体" w:cs="宋体" w:hint="eastAsia"/>
          <w:b/>
          <w:color w:val="000000"/>
          <w:kern w:val="0"/>
          <w:sz w:val="24"/>
          <w:szCs w:val="32"/>
        </w:rPr>
        <w:t xml:space="preserve">实验室名称： </w:t>
      </w:r>
      <w:r w:rsidRPr="003B1D30"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</w:t>
      </w:r>
      <w:r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</w:t>
      </w:r>
      <w:r w:rsidRPr="003B1D30"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   </w:t>
      </w:r>
      <w:r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  </w:t>
      </w:r>
      <w:r w:rsidRPr="003B1D30"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 </w:t>
      </w:r>
      <w:r w:rsidRPr="003B1D30">
        <w:rPr>
          <w:rFonts w:ascii="宋体" w:hAnsi="宋体" w:cs="宋体" w:hint="eastAsia"/>
          <w:b/>
          <w:color w:val="000000"/>
          <w:kern w:val="0"/>
          <w:sz w:val="24"/>
          <w:szCs w:val="32"/>
        </w:rPr>
        <w:t>年</w:t>
      </w:r>
      <w:r>
        <w:rPr>
          <w:rFonts w:ascii="宋体" w:hAnsi="宋体" w:cs="宋体" w:hint="eastAsia"/>
          <w:b/>
          <w:color w:val="000000"/>
          <w:kern w:val="0"/>
          <w:sz w:val="24"/>
          <w:szCs w:val="32"/>
        </w:rPr>
        <w:t xml:space="preserve"> </w:t>
      </w:r>
      <w:r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 </w:t>
      </w:r>
      <w:r w:rsidRPr="003B1D30">
        <w:rPr>
          <w:rFonts w:ascii="宋体" w:hAnsi="宋体" w:cs="宋体" w:hint="eastAsia"/>
          <w:b/>
          <w:color w:val="000000"/>
          <w:kern w:val="0"/>
          <w:sz w:val="24"/>
          <w:szCs w:val="32"/>
        </w:rPr>
        <w:t>月</w:t>
      </w:r>
      <w:r>
        <w:rPr>
          <w:rFonts w:ascii="宋体" w:hAnsi="宋体" w:cs="宋体" w:hint="eastAsia"/>
          <w:b/>
          <w:color w:val="000000"/>
          <w:kern w:val="0"/>
          <w:sz w:val="24"/>
          <w:szCs w:val="32"/>
        </w:rPr>
        <w:t xml:space="preserve"> </w:t>
      </w:r>
      <w:r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 </w:t>
      </w:r>
      <w:r w:rsidRPr="003B1D30">
        <w:rPr>
          <w:rFonts w:ascii="宋体" w:hAnsi="宋体" w:cs="宋体" w:hint="eastAsia"/>
          <w:b/>
          <w:color w:val="000000"/>
          <w:kern w:val="0"/>
          <w:sz w:val="24"/>
          <w:szCs w:val="32"/>
        </w:rPr>
        <w:t>日</w:t>
      </w:r>
    </w:p>
    <w:tbl>
      <w:tblPr>
        <w:tblW w:w="995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2"/>
        <w:gridCol w:w="7513"/>
        <w:gridCol w:w="804"/>
        <w:gridCol w:w="1080"/>
      </w:tblGrid>
      <w:tr w:rsidR="0002435F" w:rsidRPr="00381628" w:rsidTr="00BB0832">
        <w:trPr>
          <w:trHeight w:val="6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Pr="00381628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38162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Pr="00381628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38162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38162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目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Pr="00381628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得分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Pr="00381628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38162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02435F" w:rsidTr="00BB0832">
        <w:trPr>
          <w:trHeight w:val="6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建立设备台账，设备上有资产标签，有明确的管理人员。（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5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有大型仪器设备、高功率的设备与电路容量相匹配，不能断电的特殊仪器设备，采取必要的防护措施，有设备运行维护的记录。（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72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大型设备要有安全操作规程或注意事项明示。操作机械设备时实验人员应做好个人防护并配备相关防护用具。（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7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对于高温、高压、高速运动、电磁辐射等特殊设备，对使用者有培训要求，有安全警示标识和安全警示线（黄色），并配备相应安全设备。（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58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操作高温、高压、高速运动、电磁辐射等特殊设备时，应根据设备安全特点，佩戴安全帽、防护帽、防滑鞋、安全带等防护用品。长发不散露在外，不穿戴长围巾、丝巾、领带等。（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58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大型机械实验场地宽敞、通道畅通，有相关安全操作规程。电源箱处有明显警示标识。（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5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强电实验室禁止存放易燃、易爆、易腐品，保持通风散热。（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85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粉尘爆炸危险场所，应选用防爆型的电气设备。产生粉尘的实验场所，须穿戴合适的个人防护用具。粉尘浓度较高的场所，适当配备加湿装置；配备合适的灭火装置。（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5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起重类设备相关操作人员必须取得相关资质。（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5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不私自乱拉乱接电线电缆，插头插座与用电设备功率需匹配。无裸露连接线，插座、插头等破损电路、器件。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分</w:t>
            </w:r>
            <w:r>
              <w:rPr>
                <w:rFonts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5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水槽、地漏及下水道畅通，水龙头、上下水管无破损，各类连接管无老化破损。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分</w:t>
            </w:r>
            <w:r>
              <w:rPr>
                <w:rFonts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5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实验室内加热设备或电源周围无易燃物品。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分</w:t>
            </w:r>
            <w:r>
              <w:rPr>
                <w:rFonts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5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压力设备的使用、检验应有相应证书，并置于明显位置。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分</w:t>
            </w:r>
            <w:r>
              <w:rPr>
                <w:rFonts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74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压力容器应有专用管理制度和操作规程，有使用台账。操作人应有操作培训合格证书。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分</w:t>
            </w:r>
            <w:r>
              <w:rPr>
                <w:rFonts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7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气瓶应有保护设施，状态标识、名称标识。并且必须固定。可燃性气体与助燃气体钢瓶不得混放。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分</w:t>
            </w:r>
            <w:r>
              <w:rPr>
                <w:rFonts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02435F" w:rsidRDefault="0002435F" w:rsidP="0002435F"/>
    <w:p w:rsidR="0002435F" w:rsidRDefault="0002435F" w:rsidP="0002435F">
      <w:pPr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 w:rsidRPr="000F2833">
        <w:rPr>
          <w:rFonts w:ascii="宋体" w:hAnsi="宋体" w:cs="宋体" w:hint="eastAsia"/>
          <w:b/>
          <w:color w:val="000000"/>
          <w:kern w:val="0"/>
          <w:sz w:val="32"/>
          <w:szCs w:val="32"/>
        </w:rPr>
        <w:lastRenderedPageBreak/>
        <w:t>青海大学实验室安全考核项目表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：其他</w:t>
      </w:r>
      <w:r w:rsidRPr="00B06910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类实验室</w:t>
      </w:r>
    </w:p>
    <w:p w:rsidR="0002435F" w:rsidRDefault="0002435F" w:rsidP="0002435F">
      <w:pPr>
        <w:jc w:val="center"/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（专项部分50分）</w:t>
      </w:r>
    </w:p>
    <w:p w:rsidR="0002435F" w:rsidRDefault="0002435F" w:rsidP="0002435F">
      <w:r w:rsidRPr="003B1D30">
        <w:rPr>
          <w:rFonts w:ascii="宋体" w:hAnsi="宋体" w:cs="宋体" w:hint="eastAsia"/>
          <w:b/>
          <w:color w:val="000000"/>
          <w:kern w:val="0"/>
          <w:sz w:val="24"/>
          <w:szCs w:val="32"/>
        </w:rPr>
        <w:t xml:space="preserve">院（系、中心）： </w:t>
      </w:r>
      <w:r w:rsidRPr="003B1D30"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 </w:t>
      </w:r>
      <w:r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  </w:t>
      </w:r>
      <w:r w:rsidRPr="003B1D30"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 </w:t>
      </w:r>
      <w:r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</w:t>
      </w:r>
      <w:r>
        <w:rPr>
          <w:rFonts w:ascii="宋体" w:hAnsi="宋体" w:cs="宋体" w:hint="eastAsia"/>
          <w:b/>
          <w:color w:val="000000"/>
          <w:kern w:val="0"/>
          <w:sz w:val="24"/>
          <w:szCs w:val="32"/>
        </w:rPr>
        <w:t>（签章）</w:t>
      </w:r>
      <w:r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</w:t>
      </w:r>
      <w:r w:rsidRPr="003B1D30">
        <w:rPr>
          <w:rFonts w:ascii="宋体" w:hAnsi="宋体" w:cs="宋体" w:hint="eastAsia"/>
          <w:b/>
          <w:color w:val="000000"/>
          <w:kern w:val="0"/>
          <w:sz w:val="24"/>
          <w:szCs w:val="32"/>
        </w:rPr>
        <w:t xml:space="preserve">实验室名称： </w:t>
      </w:r>
      <w:r w:rsidRPr="003B1D30"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</w:t>
      </w:r>
      <w:r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</w:t>
      </w:r>
      <w:r w:rsidRPr="003B1D30"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   </w:t>
      </w:r>
      <w:r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  </w:t>
      </w:r>
      <w:r w:rsidRPr="003B1D30"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 </w:t>
      </w:r>
      <w:r w:rsidRPr="003B1D30">
        <w:rPr>
          <w:rFonts w:ascii="宋体" w:hAnsi="宋体" w:cs="宋体" w:hint="eastAsia"/>
          <w:b/>
          <w:color w:val="000000"/>
          <w:kern w:val="0"/>
          <w:sz w:val="24"/>
          <w:szCs w:val="32"/>
        </w:rPr>
        <w:t>年</w:t>
      </w:r>
      <w:r>
        <w:rPr>
          <w:rFonts w:ascii="宋体" w:hAnsi="宋体" w:cs="宋体" w:hint="eastAsia"/>
          <w:b/>
          <w:color w:val="000000"/>
          <w:kern w:val="0"/>
          <w:sz w:val="24"/>
          <w:szCs w:val="32"/>
        </w:rPr>
        <w:t xml:space="preserve"> </w:t>
      </w:r>
      <w:r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 </w:t>
      </w:r>
      <w:r w:rsidRPr="003B1D30">
        <w:rPr>
          <w:rFonts w:ascii="宋体" w:hAnsi="宋体" w:cs="宋体" w:hint="eastAsia"/>
          <w:b/>
          <w:color w:val="000000"/>
          <w:kern w:val="0"/>
          <w:sz w:val="24"/>
          <w:szCs w:val="32"/>
        </w:rPr>
        <w:t>月</w:t>
      </w:r>
      <w:r>
        <w:rPr>
          <w:rFonts w:ascii="宋体" w:hAnsi="宋体" w:cs="宋体" w:hint="eastAsia"/>
          <w:b/>
          <w:color w:val="000000"/>
          <w:kern w:val="0"/>
          <w:sz w:val="24"/>
          <w:szCs w:val="32"/>
        </w:rPr>
        <w:t xml:space="preserve"> </w:t>
      </w:r>
      <w:r>
        <w:rPr>
          <w:rFonts w:ascii="宋体" w:hAnsi="宋体" w:cs="宋体"/>
          <w:b/>
          <w:color w:val="000000"/>
          <w:kern w:val="0"/>
          <w:sz w:val="24"/>
          <w:szCs w:val="32"/>
        </w:rPr>
        <w:t xml:space="preserve">  </w:t>
      </w:r>
      <w:r w:rsidRPr="003B1D30">
        <w:rPr>
          <w:rFonts w:ascii="宋体" w:hAnsi="宋体" w:cs="宋体" w:hint="eastAsia"/>
          <w:b/>
          <w:color w:val="000000"/>
          <w:kern w:val="0"/>
          <w:sz w:val="24"/>
          <w:szCs w:val="32"/>
        </w:rPr>
        <w:t>日</w:t>
      </w:r>
    </w:p>
    <w:tbl>
      <w:tblPr>
        <w:tblW w:w="903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4"/>
        <w:gridCol w:w="6237"/>
        <w:gridCol w:w="1009"/>
        <w:gridCol w:w="1080"/>
      </w:tblGrid>
      <w:tr w:rsidR="0002435F" w:rsidRPr="007A3561" w:rsidTr="00BB0832">
        <w:trPr>
          <w:trHeight w:val="6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Pr="007A3561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7A3561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Pr="007A3561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7A3561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Pr="007A3561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7A3561">
              <w:rPr>
                <w:rFonts w:ascii="宋体" w:hAnsi="宋体" w:cs="宋体" w:hint="eastAsia"/>
                <w:b/>
                <w:color w:val="000000"/>
                <w:sz w:val="24"/>
              </w:rPr>
              <w:t>得分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Pr="007A3561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7A3561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02435F" w:rsidTr="00BB0832">
        <w:trPr>
          <w:trHeight w:val="70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对机房的网络设备及其他辅助设备定期检查，发现故障及时检修，并有登记、报告等。（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67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实验室电路容量、插座等满足机房设备的功率需求。（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80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重点落实本单位软件正版化工作常态化，建立健全网络信息安全责任制考核制度，落实网络安全等级保护制度。（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机房内所有设备、仪器、仪表等物品要妥善保管，确保每学期核对一次，做到账、物、卡相符。（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67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实验室内配备有有效急救设备，防护用具，消防通道通畅。（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67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不私自乱拉乱接电线电缆，禁止多个接线板串接供电。（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73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实验室内已废弃不用的配电箱、插座、水管水龙头、网线、气体管路等，应及时拆除或封闭。（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6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机房传输线路无老化、破损现象。（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85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电线接头绝缘可靠，无裸露连接线，插座、插头、接线板为国家质量认证的合格产品，无烧焦变形、破损现象。（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68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实验室内无杂物堆放。（3分）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65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数据中心机房应有散热设施和专用消防设备。（3分）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64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机房地板无损坏、漏水现象。（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70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线缆、机柜、端口等应有清晰的标识</w:t>
            </w:r>
            <w:r w:rsidRPr="00446A51">
              <w:rPr>
                <w:rFonts w:ascii="宋体" w:hAnsi="宋体" w:cs="宋体" w:hint="eastAsia"/>
                <w:color w:val="FF0000"/>
                <w:kern w:val="0"/>
                <w:sz w:val="24"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68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所有设备房间屋顶、墙面、地面无漏（渗水）现象。（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2435F" w:rsidTr="00BB0832">
        <w:trPr>
          <w:trHeight w:val="65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设备操作台、椅等无损坏。（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35F" w:rsidRDefault="0002435F" w:rsidP="00BB0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286231" w:rsidRPr="00490923" w:rsidRDefault="00286231" w:rsidP="0002435F">
      <w:pPr>
        <w:rPr>
          <w:rFonts w:ascii="仿宋_GB2312" w:eastAsia="仿宋_GB2312" w:hAnsi="微软雅黑"/>
          <w:sz w:val="32"/>
          <w:szCs w:val="32"/>
        </w:rPr>
      </w:pPr>
    </w:p>
    <w:sectPr w:rsidR="00286231" w:rsidRPr="00490923" w:rsidSect="00A814B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644" w:rsidRDefault="00AA3644" w:rsidP="000F4CF9">
      <w:r>
        <w:separator/>
      </w:r>
    </w:p>
  </w:endnote>
  <w:endnote w:type="continuationSeparator" w:id="0">
    <w:p w:rsidR="00AA3644" w:rsidRDefault="00AA3644" w:rsidP="000F4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644" w:rsidRDefault="00AA3644" w:rsidP="000F4CF9">
      <w:r>
        <w:separator/>
      </w:r>
    </w:p>
  </w:footnote>
  <w:footnote w:type="continuationSeparator" w:id="0">
    <w:p w:rsidR="00AA3644" w:rsidRDefault="00AA3644" w:rsidP="000F4C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90615"/>
    <w:multiLevelType w:val="multilevel"/>
    <w:tmpl w:val="17D90615"/>
    <w:lvl w:ilvl="0">
      <w:start w:val="1"/>
      <w:numFmt w:val="japaneseCounting"/>
      <w:lvlText w:val="第%1条"/>
      <w:lvlJc w:val="left"/>
      <w:pPr>
        <w:ind w:left="3251" w:hanging="1125"/>
      </w:pPr>
      <w:rPr>
        <w:rFonts w:hint="default"/>
        <w:b/>
        <w:lang w:val="en-US"/>
      </w:rPr>
    </w:lvl>
    <w:lvl w:ilvl="1" w:tentative="1">
      <w:start w:val="1"/>
      <w:numFmt w:val="lowerLetter"/>
      <w:lvlText w:val="%2)"/>
      <w:lvlJc w:val="left"/>
      <w:pPr>
        <w:ind w:left="2393" w:hanging="420"/>
      </w:pPr>
    </w:lvl>
    <w:lvl w:ilvl="2" w:tentative="1">
      <w:start w:val="1"/>
      <w:numFmt w:val="lowerRoman"/>
      <w:lvlText w:val="%3."/>
      <w:lvlJc w:val="right"/>
      <w:pPr>
        <w:ind w:left="2813" w:hanging="420"/>
      </w:pPr>
    </w:lvl>
    <w:lvl w:ilvl="3" w:tentative="1">
      <w:start w:val="1"/>
      <w:numFmt w:val="decimal"/>
      <w:lvlText w:val="%4."/>
      <w:lvlJc w:val="left"/>
      <w:pPr>
        <w:ind w:left="3233" w:hanging="420"/>
      </w:pPr>
    </w:lvl>
    <w:lvl w:ilvl="4" w:tentative="1">
      <w:start w:val="1"/>
      <w:numFmt w:val="lowerLetter"/>
      <w:lvlText w:val="%5)"/>
      <w:lvlJc w:val="left"/>
      <w:pPr>
        <w:ind w:left="3653" w:hanging="420"/>
      </w:pPr>
    </w:lvl>
    <w:lvl w:ilvl="5" w:tentative="1">
      <w:start w:val="1"/>
      <w:numFmt w:val="lowerRoman"/>
      <w:lvlText w:val="%6."/>
      <w:lvlJc w:val="right"/>
      <w:pPr>
        <w:ind w:left="4073" w:hanging="420"/>
      </w:pPr>
    </w:lvl>
    <w:lvl w:ilvl="6" w:tentative="1">
      <w:start w:val="1"/>
      <w:numFmt w:val="decimal"/>
      <w:lvlText w:val="%7."/>
      <w:lvlJc w:val="left"/>
      <w:pPr>
        <w:ind w:left="4493" w:hanging="420"/>
      </w:pPr>
    </w:lvl>
    <w:lvl w:ilvl="7" w:tentative="1">
      <w:start w:val="1"/>
      <w:numFmt w:val="lowerLetter"/>
      <w:lvlText w:val="%8)"/>
      <w:lvlJc w:val="left"/>
      <w:pPr>
        <w:ind w:left="4913" w:hanging="420"/>
      </w:pPr>
    </w:lvl>
    <w:lvl w:ilvl="8" w:tentative="1">
      <w:start w:val="1"/>
      <w:numFmt w:val="lowerRoman"/>
      <w:lvlText w:val="%9."/>
      <w:lvlJc w:val="right"/>
      <w:pPr>
        <w:ind w:left="5333" w:hanging="420"/>
      </w:pPr>
    </w:lvl>
  </w:abstractNum>
  <w:abstractNum w:abstractNumId="1">
    <w:nsid w:val="32DB3D3C"/>
    <w:multiLevelType w:val="multilevel"/>
    <w:tmpl w:val="32DB3D3C"/>
    <w:lvl w:ilvl="0">
      <w:start w:val="1"/>
      <w:numFmt w:val="japaneseCounting"/>
      <w:lvlText w:val="（%1）"/>
      <w:lvlJc w:val="left"/>
      <w:pPr>
        <w:ind w:left="1506" w:hanging="10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6" w:hanging="420"/>
      </w:pPr>
    </w:lvl>
    <w:lvl w:ilvl="2" w:tentative="1">
      <w:start w:val="1"/>
      <w:numFmt w:val="lowerRoman"/>
      <w:lvlText w:val="%3."/>
      <w:lvlJc w:val="right"/>
      <w:pPr>
        <w:ind w:left="1686" w:hanging="420"/>
      </w:pPr>
    </w:lvl>
    <w:lvl w:ilvl="3" w:tentative="1">
      <w:start w:val="1"/>
      <w:numFmt w:val="decimal"/>
      <w:lvlText w:val="%4."/>
      <w:lvlJc w:val="left"/>
      <w:pPr>
        <w:ind w:left="2106" w:hanging="420"/>
      </w:pPr>
    </w:lvl>
    <w:lvl w:ilvl="4" w:tentative="1">
      <w:start w:val="1"/>
      <w:numFmt w:val="lowerLetter"/>
      <w:lvlText w:val="%5)"/>
      <w:lvlJc w:val="left"/>
      <w:pPr>
        <w:ind w:left="2526" w:hanging="420"/>
      </w:pPr>
    </w:lvl>
    <w:lvl w:ilvl="5" w:tentative="1">
      <w:start w:val="1"/>
      <w:numFmt w:val="lowerRoman"/>
      <w:lvlText w:val="%6."/>
      <w:lvlJc w:val="right"/>
      <w:pPr>
        <w:ind w:left="2946" w:hanging="420"/>
      </w:pPr>
    </w:lvl>
    <w:lvl w:ilvl="6" w:tentative="1">
      <w:start w:val="1"/>
      <w:numFmt w:val="decimal"/>
      <w:lvlText w:val="%7."/>
      <w:lvlJc w:val="left"/>
      <w:pPr>
        <w:ind w:left="3366" w:hanging="420"/>
      </w:pPr>
    </w:lvl>
    <w:lvl w:ilvl="7" w:tentative="1">
      <w:start w:val="1"/>
      <w:numFmt w:val="lowerLetter"/>
      <w:lvlText w:val="%8)"/>
      <w:lvlJc w:val="left"/>
      <w:pPr>
        <w:ind w:left="3786" w:hanging="420"/>
      </w:pPr>
    </w:lvl>
    <w:lvl w:ilvl="8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54D23D30"/>
    <w:multiLevelType w:val="multilevel"/>
    <w:tmpl w:val="54D23D30"/>
    <w:lvl w:ilvl="0">
      <w:start w:val="1"/>
      <w:numFmt w:val="japaneseCounting"/>
      <w:lvlText w:val="（%1）"/>
      <w:lvlJc w:val="left"/>
      <w:pPr>
        <w:ind w:left="1506" w:hanging="10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6" w:hanging="420"/>
      </w:pPr>
    </w:lvl>
    <w:lvl w:ilvl="2" w:tentative="1">
      <w:start w:val="1"/>
      <w:numFmt w:val="lowerRoman"/>
      <w:lvlText w:val="%3."/>
      <w:lvlJc w:val="right"/>
      <w:pPr>
        <w:ind w:left="1686" w:hanging="420"/>
      </w:pPr>
    </w:lvl>
    <w:lvl w:ilvl="3" w:tentative="1">
      <w:start w:val="1"/>
      <w:numFmt w:val="decimal"/>
      <w:lvlText w:val="%4."/>
      <w:lvlJc w:val="left"/>
      <w:pPr>
        <w:ind w:left="2106" w:hanging="420"/>
      </w:pPr>
    </w:lvl>
    <w:lvl w:ilvl="4" w:tentative="1">
      <w:start w:val="1"/>
      <w:numFmt w:val="lowerLetter"/>
      <w:lvlText w:val="%5)"/>
      <w:lvlJc w:val="left"/>
      <w:pPr>
        <w:ind w:left="2526" w:hanging="420"/>
      </w:pPr>
    </w:lvl>
    <w:lvl w:ilvl="5" w:tentative="1">
      <w:start w:val="1"/>
      <w:numFmt w:val="lowerRoman"/>
      <w:lvlText w:val="%6."/>
      <w:lvlJc w:val="right"/>
      <w:pPr>
        <w:ind w:left="2946" w:hanging="420"/>
      </w:pPr>
    </w:lvl>
    <w:lvl w:ilvl="6" w:tentative="1">
      <w:start w:val="1"/>
      <w:numFmt w:val="decimal"/>
      <w:lvlText w:val="%7."/>
      <w:lvlJc w:val="left"/>
      <w:pPr>
        <w:ind w:left="3366" w:hanging="420"/>
      </w:pPr>
    </w:lvl>
    <w:lvl w:ilvl="7" w:tentative="1">
      <w:start w:val="1"/>
      <w:numFmt w:val="lowerLetter"/>
      <w:lvlText w:val="%8)"/>
      <w:lvlJc w:val="left"/>
      <w:pPr>
        <w:ind w:left="3786" w:hanging="420"/>
      </w:pPr>
    </w:lvl>
    <w:lvl w:ilvl="8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62E65F94"/>
    <w:multiLevelType w:val="singleLevel"/>
    <w:tmpl w:val="62E65F9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3EAA"/>
    <w:rsid w:val="0002435F"/>
    <w:rsid w:val="000613B9"/>
    <w:rsid w:val="000864A5"/>
    <w:rsid w:val="000B4F86"/>
    <w:rsid w:val="000F4CF9"/>
    <w:rsid w:val="0012034A"/>
    <w:rsid w:val="001F7380"/>
    <w:rsid w:val="00281901"/>
    <w:rsid w:val="00286231"/>
    <w:rsid w:val="00317C11"/>
    <w:rsid w:val="00327491"/>
    <w:rsid w:val="003E3BAB"/>
    <w:rsid w:val="00442B51"/>
    <w:rsid w:val="00490923"/>
    <w:rsid w:val="004D38AF"/>
    <w:rsid w:val="00523949"/>
    <w:rsid w:val="00570B44"/>
    <w:rsid w:val="005D5498"/>
    <w:rsid w:val="005F04D7"/>
    <w:rsid w:val="00632030"/>
    <w:rsid w:val="00635E24"/>
    <w:rsid w:val="00646B60"/>
    <w:rsid w:val="00657254"/>
    <w:rsid w:val="00696934"/>
    <w:rsid w:val="006C3763"/>
    <w:rsid w:val="006D75BB"/>
    <w:rsid w:val="006E0B19"/>
    <w:rsid w:val="0077402E"/>
    <w:rsid w:val="007F6990"/>
    <w:rsid w:val="0085382B"/>
    <w:rsid w:val="00895144"/>
    <w:rsid w:val="008B00FC"/>
    <w:rsid w:val="008F0409"/>
    <w:rsid w:val="00950B24"/>
    <w:rsid w:val="00955543"/>
    <w:rsid w:val="00976272"/>
    <w:rsid w:val="009F300A"/>
    <w:rsid w:val="00A37F43"/>
    <w:rsid w:val="00A5227D"/>
    <w:rsid w:val="00A814B6"/>
    <w:rsid w:val="00AA216D"/>
    <w:rsid w:val="00AA3644"/>
    <w:rsid w:val="00AC7960"/>
    <w:rsid w:val="00B12142"/>
    <w:rsid w:val="00B12E16"/>
    <w:rsid w:val="00B654DE"/>
    <w:rsid w:val="00BC65AA"/>
    <w:rsid w:val="00C16EE9"/>
    <w:rsid w:val="00C203C5"/>
    <w:rsid w:val="00C43EAA"/>
    <w:rsid w:val="00C74FCC"/>
    <w:rsid w:val="00D11E99"/>
    <w:rsid w:val="00D51AAB"/>
    <w:rsid w:val="00D85493"/>
    <w:rsid w:val="00D914B1"/>
    <w:rsid w:val="00DB3DA5"/>
    <w:rsid w:val="00DC3A52"/>
    <w:rsid w:val="00EF373E"/>
    <w:rsid w:val="00F25643"/>
    <w:rsid w:val="00F32659"/>
    <w:rsid w:val="00F5158D"/>
    <w:rsid w:val="00F7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AA"/>
    <w:pPr>
      <w:widowControl w:val="0"/>
      <w:jc w:val="both"/>
    </w:pPr>
    <w:rPr>
      <w:rFonts w:ascii="Calibri" w:eastAsia="宋体" w:hAnsi="Calibri" w:cs="黑体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17C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43E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C43EAA"/>
    <w:rPr>
      <w:b/>
      <w:bCs/>
    </w:rPr>
  </w:style>
  <w:style w:type="paragraph" w:styleId="a5">
    <w:name w:val="header"/>
    <w:basedOn w:val="a"/>
    <w:link w:val="Char"/>
    <w:uiPriority w:val="99"/>
    <w:unhideWhenUsed/>
    <w:rsid w:val="000F4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F4CF9"/>
    <w:rPr>
      <w:rFonts w:ascii="Calibri" w:eastAsia="宋体" w:hAnsi="Calibri" w:cs="黑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F4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F4CF9"/>
    <w:rPr>
      <w:rFonts w:ascii="Calibri" w:eastAsia="宋体" w:hAnsi="Calibri" w:cs="黑体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17C11"/>
    <w:rPr>
      <w:rFonts w:ascii="Calibri" w:eastAsia="宋体" w:hAnsi="Calibri" w:cs="黑体"/>
      <w:b/>
      <w:bCs/>
      <w:kern w:val="44"/>
      <w:sz w:val="44"/>
      <w:szCs w:val="44"/>
    </w:rPr>
  </w:style>
  <w:style w:type="paragraph" w:customStyle="1" w:styleId="10">
    <w:name w:val="无间隔1"/>
    <w:uiPriority w:val="1"/>
    <w:qFormat/>
    <w:rsid w:val="00317C11"/>
    <w:pPr>
      <w:widowControl w:val="0"/>
      <w:jc w:val="both"/>
    </w:pPr>
    <w:rPr>
      <w:rFonts w:ascii="Calibri" w:eastAsia="宋体" w:hAnsi="Calibri" w:cs="黑体"/>
    </w:rPr>
  </w:style>
  <w:style w:type="character" w:customStyle="1" w:styleId="font01">
    <w:name w:val="font01"/>
    <w:basedOn w:val="a0"/>
    <w:rsid w:val="0002435F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1702</Words>
  <Characters>1908</Characters>
  <Application>Microsoft Office Word</Application>
  <DocSecurity>0</DocSecurity>
  <Lines>238</Lines>
  <Paragraphs>75</Paragraphs>
  <ScaleCrop>false</ScaleCrop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Administrator</cp:lastModifiedBy>
  <cp:revision>3</cp:revision>
  <dcterms:created xsi:type="dcterms:W3CDTF">2022-11-29T03:55:00Z</dcterms:created>
  <dcterms:modified xsi:type="dcterms:W3CDTF">2022-11-29T03:56:00Z</dcterms:modified>
</cp:coreProperties>
</file>